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8193"/>
        <w:gridCol w:w="4236"/>
        <w:gridCol w:w="1839"/>
        <w:gridCol w:w="1408"/>
      </w:tblGrid>
      <w:tr w:rsidR="00C3060E" w:rsidTr="00C3060E">
        <w:tblPrEx>
          <w:tblCellMar>
            <w:top w:w="0" w:type="dxa"/>
            <w:bottom w:w="0" w:type="dxa"/>
          </w:tblCellMar>
        </w:tblPrEx>
        <w:trPr>
          <w:trHeight w:val="75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Приложение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№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1</w:t>
            </w:r>
          </w:p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дополнительному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соглашению</w:t>
            </w:r>
          </w:p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09.11.2021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№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1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УТВЕРЖДАЮ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Руководитель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уполномоченное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лицо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Департамент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Брянской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органа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осуществляющего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функции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</w:p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полномочия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главного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распорядителя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средств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___________         _________         _____________________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(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должность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)         (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подпись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)         (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расшифровка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подписи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)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"____" ___________ 20___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ЗАДАНИЕ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№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1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2021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плановый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период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2022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2023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Форма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ОКУД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0506001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Дата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начала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действия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09.11.2021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Дата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окончания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действия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обособленного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подразделения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бюджетное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городская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детская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больница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№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1"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215655">
      <w:pPr>
        <w:framePr w:w="299" w:h="1235" w:wrap="auto" w:hAnchor="text" w:x="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FFFF"/>
          <w:sz w:val="20"/>
          <w:szCs w:val="20"/>
        </w:rPr>
        <w:t xml:space="preserve"> </w:t>
      </w:r>
    </w:p>
    <w:p w:rsidR="00000000" w:rsidRDefault="00C306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5655">
        <w:rPr>
          <w:rFonts w:ascii="Arial" w:hAnsi="Arial" w:cs="Arial"/>
          <w:sz w:val="8"/>
          <w:szCs w:val="8"/>
        </w:rPr>
        <w:br/>
      </w:r>
    </w:p>
    <w:p w:rsidR="00000000" w:rsidRDefault="00215655">
      <w:pPr>
        <w:framePr w:w="299" w:h="1235" w:wrap="auto" w:hAnchor="text" w:x="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color w:val="FFFFFF"/>
          <w:sz w:val="20"/>
          <w:szCs w:val="20"/>
        </w:rPr>
        <w:t xml:space="preserve"> </w:t>
      </w:r>
    </w:p>
    <w:p w:rsidR="00000000" w:rsidRDefault="00C306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8"/>
          <w:szCs w:val="8"/>
        </w:rPr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000"/>
      </w:tblPr>
      <w:tblGrid>
        <w:gridCol w:w="12413"/>
        <w:gridCol w:w="1861"/>
        <w:gridCol w:w="14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Виды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обособленного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подразделения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lastRenderedPageBreak/>
              <w:t>Деятельность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больничных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ОКВЭД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86.10</w:t>
            </w:r>
          </w:p>
        </w:tc>
      </w:tr>
    </w:tbl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p w:rsidR="00000000" w:rsidRDefault="00215655">
      <w:pPr>
        <w:pageBreakBefore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Look w:val="0000"/>
      </w:tblPr>
      <w:tblGrid>
        <w:gridCol w:w="1416"/>
        <w:gridCol w:w="998"/>
        <w:gridCol w:w="978"/>
        <w:gridCol w:w="1004"/>
        <w:gridCol w:w="968"/>
        <w:gridCol w:w="1008"/>
        <w:gridCol w:w="970"/>
        <w:gridCol w:w="837"/>
        <w:gridCol w:w="599"/>
        <w:gridCol w:w="823"/>
        <w:gridCol w:w="841"/>
        <w:gridCol w:w="216"/>
        <w:gridCol w:w="728"/>
        <w:gridCol w:w="858"/>
        <w:gridCol w:w="815"/>
        <w:gridCol w:w="962"/>
        <w:gridCol w:w="1632"/>
      </w:tblGrid>
      <w:tr w:rsidR="00C3060E" w:rsidTr="00C3060E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416" w:type="dxa"/>
            <w:gridSpan w:val="17"/>
            <w:shd w:val="clear" w:color="auto" w:fill="B0C4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Часть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1.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Сведения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об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оказываемых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твенных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услугах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1416" w:type="dxa"/>
            <w:gridSpan w:val="1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1416" w:type="dxa"/>
            <w:gridSpan w:val="17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Раздел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1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</w:rPr>
              <w:t>КБК</w:t>
            </w:r>
            <w:r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</w:rPr>
              <w:t xml:space="preserve"> 814.0901.1400110420.611.7001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216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общероссийскому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базовому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отраслевому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перечню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региональному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перечн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ю</w:t>
            </w:r>
          </w:p>
        </w:tc>
        <w:tc>
          <w:tcPr>
            <w:tcW w:w="9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860000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числе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психиатрической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психолого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педагогической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помощи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детям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находящимся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трудной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жизненной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216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Категории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Дети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находящиеся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трудной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жизненной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Показатели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характеризующие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объем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качество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3.1.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Показатели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характеризующие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качество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услуги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строки</w:t>
            </w:r>
          </w:p>
        </w:tc>
        <w:tc>
          <w:tcPr>
            <w:tcW w:w="99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Уникальный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реестровый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записи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860000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.99.0.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85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01000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характеризирующие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характеризирующие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формы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оказания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Амбулаторно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качество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качества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Удовлетворенность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услуге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измерения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ОКЕИ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8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качества</w:t>
            </w: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2021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100,00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2022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100,00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2023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100,00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возможные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отклонения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качества</w:t>
            </w: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процентах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5,00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абсолютных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показателях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3.2.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Показатели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характеризующие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объем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строки</w:t>
            </w:r>
          </w:p>
        </w:tc>
        <w:tc>
          <w:tcPr>
            <w:tcW w:w="99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Уникальный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реестровый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записи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860000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.99.0.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85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01000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характеризирующие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характеризирующие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формы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оказания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Амбулаторно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атели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объем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объема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Число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посещений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измерения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ОКЕИ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Условная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8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объема</w:t>
            </w: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2021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2 100,00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1 800,00</w:t>
            </w: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2022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1 800,00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1 800,00</w:t>
            </w: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2023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1 800,00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возможные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отклонения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объема</w:t>
            </w: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процен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тах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5,00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абсолютных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показателях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105,00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15.1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Размер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платы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цена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тариф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2021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2022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99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2023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4. 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правовые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акты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устанавливающие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разм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ер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платы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цену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тариф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либо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порядок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ее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его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установления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5.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Порядок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оказания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услуги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5.1.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правовые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акты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регулирующие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порядок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оказания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услуги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Постановление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Брянской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области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№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726-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территориальной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программе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гарантий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гражданам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помощи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2021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плановый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период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2022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2023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годов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30.12.2020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5.2.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Порядок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информирования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потенциальных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lastRenderedPageBreak/>
              <w:t>Способ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информирования</w:t>
            </w:r>
          </w:p>
        </w:tc>
        <w:tc>
          <w:tcPr>
            <w:tcW w:w="10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Состав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размещаемой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Частота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обновления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Размещение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официальном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сайте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Учреждения</w:t>
            </w:r>
          </w:p>
        </w:tc>
        <w:tc>
          <w:tcPr>
            <w:tcW w:w="10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Общая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информация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оказываемых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услугах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выполняемых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работах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):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категории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порядок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регламент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количественные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качественные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характеристики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мере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необходимости</w:t>
            </w: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Информационный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стенд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входа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0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Общая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информация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оказываемых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услугах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выполняемых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работах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):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категории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порядок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регламент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ыполнения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количественные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качественные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характеристики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мере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необходимости</w:t>
            </w: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Индивидуальное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информирование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личном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дистанционном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обращении</w:t>
            </w:r>
          </w:p>
        </w:tc>
        <w:tc>
          <w:tcPr>
            <w:tcW w:w="10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Разъяснения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вопросам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обращения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предоставляются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вежливой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форме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обращения</w:t>
            </w: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p w:rsidR="00000000" w:rsidRDefault="00215655">
      <w:pPr>
        <w:pageBreakBefore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Look w:val="0000"/>
      </w:tblPr>
      <w:tblGrid>
        <w:gridCol w:w="1416"/>
        <w:gridCol w:w="998"/>
        <w:gridCol w:w="978"/>
        <w:gridCol w:w="1004"/>
        <w:gridCol w:w="968"/>
        <w:gridCol w:w="1008"/>
        <w:gridCol w:w="970"/>
        <w:gridCol w:w="837"/>
        <w:gridCol w:w="599"/>
        <w:gridCol w:w="823"/>
        <w:gridCol w:w="841"/>
        <w:gridCol w:w="854"/>
        <w:gridCol w:w="831"/>
        <w:gridCol w:w="882"/>
        <w:gridCol w:w="815"/>
        <w:gridCol w:w="962"/>
        <w:gridCol w:w="849"/>
      </w:tblGrid>
      <w:tr w:rsidR="00C3060E" w:rsidTr="00C3060E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416" w:type="dxa"/>
            <w:gridSpan w:val="17"/>
            <w:shd w:val="clear" w:color="auto" w:fill="B0C4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Часть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2.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Сведения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выполняемых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работах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101"/>
        </w:trPr>
        <w:tc>
          <w:tcPr>
            <w:tcW w:w="1416" w:type="dxa"/>
            <w:gridSpan w:val="1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1416" w:type="dxa"/>
            <w:gridSpan w:val="17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Раздел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</w:rPr>
              <w:t>КБК</w:t>
            </w:r>
            <w:r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работы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общероссийскому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базовому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отраслевому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перечню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региональному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еречню</w:t>
            </w:r>
          </w:p>
        </w:tc>
        <w:tc>
          <w:tcPr>
            <w:tcW w:w="9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Категории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работы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416" w:type="dxa"/>
            <w:gridSpan w:val="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215655">
      <w:pPr>
        <w:pageBreakBefore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Layout w:type="fixed"/>
        <w:tblLook w:val="0000"/>
      </w:tblPr>
      <w:tblGrid>
        <w:gridCol w:w="1552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15524" w:type="dxa"/>
            <w:shd w:val="clear" w:color="auto" w:fill="B0C4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Часть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3.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Прочие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сведения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государственном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задании</w:t>
            </w:r>
          </w:p>
        </w:tc>
      </w:tr>
    </w:tbl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Layout w:type="fixed"/>
        <w:tblLook w:val="0000"/>
      </w:tblPr>
      <w:tblGrid>
        <w:gridCol w:w="6457"/>
        <w:gridCol w:w="1691"/>
        <w:gridCol w:w="1691"/>
        <w:gridCol w:w="1691"/>
        <w:gridCol w:w="3989"/>
      </w:tblGrid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3"/>
          <w:tblHeader/>
        </w:trPr>
        <w:tc>
          <w:tcPr>
            <w:tcW w:w="645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задания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3"/>
          <w:tblHeader/>
        </w:trPr>
        <w:tc>
          <w:tcPr>
            <w:tcW w:w="645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5"/>
          <w:tblHeader/>
        </w:trPr>
        <w:tc>
          <w:tcPr>
            <w:tcW w:w="6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енование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2021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2022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2023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3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КБК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9"/>
          <w:tblHeader/>
        </w:trPr>
        <w:tc>
          <w:tcPr>
            <w:tcW w:w="6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числе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психиатрической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психолого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педагогической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помощи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детям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находящимся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трудной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жизненной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ситуации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(860000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.99.0.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85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01000)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466 309,00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435 599,00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435 599,00</w:t>
            </w:r>
          </w:p>
        </w:tc>
        <w:tc>
          <w:tcPr>
            <w:tcW w:w="3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814.0901.1400110420.611.7001</w:t>
            </w:r>
          </w:p>
        </w:tc>
      </w:tr>
    </w:tbl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1552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70"/>
          <w:tblHeader/>
        </w:trPr>
        <w:tc>
          <w:tcPr>
            <w:tcW w:w="15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Основания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досрочного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прекращения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задания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15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ликвидация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15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реорганизация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15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исключение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работ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из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общероссийских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базовых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отраслевых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перечней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классификаторов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арственных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оказываемых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лицам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перечня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классификатора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общероссийские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базовые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отраслевые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перечни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классификаторы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</w:tr>
    </w:tbl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1552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57"/>
          <w:tblHeader/>
        </w:trPr>
        <w:tc>
          <w:tcPr>
            <w:tcW w:w="15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Иная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информация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необходимая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контроля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выполнением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задания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5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3959"/>
        <w:gridCol w:w="4463"/>
        <w:gridCol w:w="7097"/>
      </w:tblGrid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3"/>
          <w:tblHeader/>
        </w:trPr>
        <w:tc>
          <w:tcPr>
            <w:tcW w:w="395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4.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Порядок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контроля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выполнением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задания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5"/>
          <w:tblHeader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Форма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4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7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Исполнительные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органы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власти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осуществляющие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контроль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выполнением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арственного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задания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9"/>
          <w:tblHeader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Плановая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проверка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месту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нахождения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Учредителя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основании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представленных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запросу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Учреждением</w:t>
            </w:r>
          </w:p>
        </w:tc>
        <w:tc>
          <w:tcPr>
            <w:tcW w:w="4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сроки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согласно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плану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утвержденному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Учредителем</w:t>
            </w:r>
          </w:p>
        </w:tc>
        <w:tc>
          <w:tcPr>
            <w:tcW w:w="7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Орган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осуществляющий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функции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учредителя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ия</w:t>
            </w:r>
          </w:p>
        </w:tc>
      </w:tr>
    </w:tbl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Layout w:type="fixed"/>
        <w:tblLook w:val="0000"/>
      </w:tblPr>
      <w:tblGrid>
        <w:gridCol w:w="15528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5.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Требование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отчетности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задания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5.1.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Периодичность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представления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отчетов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задания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2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Ежемесячно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5.2.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Сроки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представления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отчетов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задания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2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позднее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10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чис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ла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месяца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следующего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отчетным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месяцем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5.3.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Иные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требования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отчетности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задания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2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Пояснительная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записка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отчету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задания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случае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невыполнения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запланированных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объема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каче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ства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работ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lastRenderedPageBreak/>
              <w:t xml:space="preserve">6.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Иные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показатели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связанные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выполнением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задания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2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3359"/>
        <w:gridCol w:w="2548"/>
        <w:gridCol w:w="1990"/>
        <w:gridCol w:w="1968"/>
        <w:gridCol w:w="2285"/>
      </w:tblGrid>
      <w:tr w:rsidR="00C3060E" w:rsidTr="00C3060E">
        <w:tblPrEx>
          <w:tblCellMar>
            <w:top w:w="0" w:type="dxa"/>
            <w:bottom w:w="0" w:type="dxa"/>
          </w:tblCellMar>
        </w:tblPrEx>
        <w:trPr>
          <w:trHeight w:val="550"/>
          <w:tblHeader/>
        </w:trPr>
        <w:tc>
          <w:tcPr>
            <w:tcW w:w="3359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задания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периодам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работ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50"/>
          <w:tblHeader/>
        </w:trPr>
        <w:tc>
          <w:tcPr>
            <w:tcW w:w="3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Код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услу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работы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объема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Единица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Плановое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значение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показателя</w:t>
            </w:r>
          </w:p>
        </w:tc>
      </w:tr>
      <w:tr w:rsidR="00C3060E" w:rsidTr="00C3060E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3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числе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психиатрической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психолого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педагогической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помощи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детям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находящимся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трудной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жизненной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ситуации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33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860000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.99.0.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85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01000</w:t>
            </w:r>
          </w:p>
        </w:tc>
        <w:tc>
          <w:tcPr>
            <w:tcW w:w="25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Число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1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Условная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3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Февраль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3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3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3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3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3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3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3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3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3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305,00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33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280,00</w:t>
            </w:r>
          </w:p>
        </w:tc>
      </w:tr>
    </w:tbl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</w:p>
    <w:p w:rsidR="00000000" w:rsidRDefault="002156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5083"/>
        <w:gridCol w:w="5643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редитель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: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ЭП</w:t>
            </w:r>
          </w:p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Галаганов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Сергей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Александрович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ЭП</w:t>
            </w:r>
          </w:p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Святогор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Елена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Александровна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215655" w:rsidRDefault="00215655"/>
    <w:sectPr w:rsidR="00215655">
      <w:footerReference w:type="default" r:id="rId8"/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655" w:rsidRDefault="00215655">
      <w:pPr>
        <w:spacing w:after="0" w:line="240" w:lineRule="auto"/>
      </w:pPr>
      <w:r>
        <w:separator/>
      </w:r>
    </w:p>
  </w:endnote>
  <w:endnote w:type="continuationSeparator" w:id="0">
    <w:p w:rsidR="00215655" w:rsidRDefault="00215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15655">
    <w:pPr>
      <w:framePr w:w="4535" w:h="239" w:wrap="auto" w:hAnchor="text" w:x="5932"/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Segoe UI" w:hAnsi="Segoe UI" w:cs="Segoe UI"/>
        <w:color w:val="000000"/>
        <w:sz w:val="20"/>
        <w:szCs w:val="20"/>
      </w:rPr>
      <w:fldChar w:fldCharType="begin"/>
    </w:r>
    <w:r>
      <w:rPr>
        <w:rFonts w:ascii="Segoe UI" w:hAnsi="Segoe UI" w:cs="Segoe UI"/>
        <w:color w:val="000000"/>
        <w:sz w:val="20"/>
        <w:szCs w:val="20"/>
      </w:rPr>
      <w:instrText>PAGE</w:instrText>
    </w:r>
    <w:r w:rsidR="00C3060E">
      <w:rPr>
        <w:rFonts w:ascii="Segoe UI" w:hAnsi="Segoe UI" w:cs="Segoe UI"/>
        <w:color w:val="000000"/>
        <w:sz w:val="20"/>
        <w:szCs w:val="20"/>
      </w:rPr>
      <w:fldChar w:fldCharType="separate"/>
    </w:r>
    <w:r w:rsidR="00C3060E">
      <w:rPr>
        <w:rFonts w:ascii="Segoe UI" w:hAnsi="Segoe UI" w:cs="Segoe UI"/>
        <w:noProof/>
        <w:color w:val="000000"/>
        <w:sz w:val="20"/>
        <w:szCs w:val="20"/>
      </w:rPr>
      <w:t>1</w:t>
    </w:r>
    <w:r>
      <w:rPr>
        <w:rFonts w:ascii="Segoe UI" w:hAnsi="Segoe UI" w:cs="Segoe UI"/>
        <w:color w:val="000000"/>
        <w:sz w:val="20"/>
        <w:szCs w:val="20"/>
      </w:rPr>
      <w:fldChar w:fldCharType="end"/>
    </w:r>
    <w:r>
      <w:rPr>
        <w:rFonts w:ascii="Segoe UI" w:hAnsi="Segoe UI" w:cs="Segoe UI"/>
        <w:color w:val="000000"/>
        <w:sz w:val="20"/>
        <w:szCs w:val="20"/>
      </w:rPr>
      <w:t xml:space="preserve"> </w:t>
    </w:r>
    <w:r>
      <w:rPr>
        <w:rFonts w:ascii="Segoe UI" w:hAnsi="Segoe UI" w:cs="Segoe UI"/>
        <w:color w:val="000000"/>
        <w:sz w:val="20"/>
        <w:szCs w:val="20"/>
      </w:rPr>
      <w:t>из</w:t>
    </w:r>
    <w:r>
      <w:rPr>
        <w:rFonts w:ascii="Segoe UI" w:hAnsi="Segoe UI" w:cs="Segoe UI"/>
        <w:color w:val="000000"/>
        <w:sz w:val="20"/>
        <w:szCs w:val="20"/>
      </w:rPr>
      <w:t xml:space="preserve"> </w:t>
    </w:r>
    <w:r>
      <w:rPr>
        <w:rFonts w:ascii="Segoe UI" w:hAnsi="Segoe UI" w:cs="Segoe UI"/>
        <w:color w:val="000000"/>
        <w:sz w:val="20"/>
        <w:szCs w:val="20"/>
      </w:rPr>
      <w:fldChar w:fldCharType="begin"/>
    </w:r>
    <w:r>
      <w:rPr>
        <w:rFonts w:ascii="Segoe UI" w:hAnsi="Segoe UI" w:cs="Segoe UI"/>
        <w:color w:val="000000"/>
        <w:sz w:val="20"/>
        <w:szCs w:val="20"/>
      </w:rPr>
      <w:instrText>NUMPAGES</w:instrText>
    </w:r>
    <w:r w:rsidR="00C3060E">
      <w:rPr>
        <w:rFonts w:ascii="Segoe UI" w:hAnsi="Segoe UI" w:cs="Segoe UI"/>
        <w:color w:val="000000"/>
        <w:sz w:val="20"/>
        <w:szCs w:val="20"/>
      </w:rPr>
      <w:fldChar w:fldCharType="separate"/>
    </w:r>
    <w:r w:rsidR="00C3060E">
      <w:rPr>
        <w:rFonts w:ascii="Segoe UI" w:hAnsi="Segoe UI" w:cs="Segoe UI"/>
        <w:noProof/>
        <w:color w:val="000000"/>
        <w:sz w:val="20"/>
        <w:szCs w:val="20"/>
      </w:rPr>
      <w:t>8</w:t>
    </w:r>
    <w:r>
      <w:rPr>
        <w:rFonts w:ascii="Segoe UI" w:hAnsi="Segoe UI" w:cs="Segoe UI"/>
        <w:color w:val="000000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655" w:rsidRDefault="00215655">
      <w:pPr>
        <w:spacing w:after="0" w:line="240" w:lineRule="auto"/>
      </w:pPr>
      <w:r>
        <w:separator/>
      </w:r>
    </w:p>
  </w:footnote>
  <w:footnote w:type="continuationSeparator" w:id="0">
    <w:p w:rsidR="00215655" w:rsidRDefault="002156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66CE"/>
    <w:rsid w:val="00215655"/>
    <w:rsid w:val="005F66CE"/>
    <w:rsid w:val="00C30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1176</Words>
  <Characters>6704</Characters>
  <Application>Microsoft Office Word</Application>
  <DocSecurity>0</DocSecurity>
  <Lines>55</Lines>
  <Paragraphs>15</Paragraphs>
  <ScaleCrop>false</ScaleCrop>
  <Company/>
  <LinksUpToDate>false</LinksUpToDate>
  <CharactersWithSpaces>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30.10.2017 11:31:15; РР·РјРµРЅРµРЅ: kuleshov 13.01.2021 10:24:13</dc:subject>
  <dc:creator>Keysystems.DWH2.ReportDesigner</dc:creator>
  <cp:lastModifiedBy>2</cp:lastModifiedBy>
  <cp:revision>2</cp:revision>
  <dcterms:created xsi:type="dcterms:W3CDTF">2021-11-10T07:12:00Z</dcterms:created>
  <dcterms:modified xsi:type="dcterms:W3CDTF">2021-11-10T07:12:00Z</dcterms:modified>
</cp:coreProperties>
</file>